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D4ABE" w14:textId="6FE83228" w:rsidR="000907FF" w:rsidRDefault="000907FF" w:rsidP="000907FF">
      <w:pPr>
        <w:rPr>
          <w:b/>
          <w:sz w:val="24"/>
          <w:szCs w:val="24"/>
        </w:rPr>
      </w:pPr>
    </w:p>
    <w:p w14:paraId="0EF94B92" w14:textId="6DB8FAB1" w:rsidR="00CE4903" w:rsidRDefault="000907FF" w:rsidP="000907FF">
      <w:pPr>
        <w:jc w:val="center"/>
        <w:rPr>
          <w:b/>
          <w:sz w:val="24"/>
          <w:szCs w:val="24"/>
        </w:rPr>
      </w:pPr>
      <w:r w:rsidRPr="000907FF">
        <w:rPr>
          <w:b/>
          <w:sz w:val="24"/>
          <w:szCs w:val="24"/>
        </w:rPr>
        <w:t xml:space="preserve">ALLEGATO </w:t>
      </w:r>
      <w:r w:rsidR="0078702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– REQUISITI MINIMI P</w:t>
      </w:r>
      <w:bookmarkStart w:id="0" w:name="_GoBack"/>
      <w:bookmarkEnd w:id="0"/>
      <w:r>
        <w:rPr>
          <w:b/>
          <w:sz w:val="24"/>
          <w:szCs w:val="24"/>
        </w:rPr>
        <w:t>ER L’ACCORDO DI PARTENARIATO</w:t>
      </w:r>
    </w:p>
    <w:p w14:paraId="218A12D7" w14:textId="77777777" w:rsidR="00AA319E" w:rsidRDefault="00AA319E" w:rsidP="00AA319E">
      <w:pPr>
        <w:spacing w:after="3" w:line="265" w:lineRule="auto"/>
        <w:ind w:left="851"/>
        <w:jc w:val="both"/>
        <w:rPr>
          <w:rFonts w:ascii="Times New Roman" w:eastAsia="Times New Roman" w:hAnsi="Times New Roman"/>
          <w:b/>
          <w:color w:val="000000" w:themeColor="text1"/>
        </w:rPr>
      </w:pPr>
    </w:p>
    <w:p w14:paraId="49017AFA" w14:textId="77777777" w:rsidR="00AA319E" w:rsidRPr="00AA319E" w:rsidRDefault="00AA319E" w:rsidP="00AA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Century Gothic" w:hAnsi="Century Gothic" w:cs="Carlito"/>
          <w:sz w:val="20"/>
          <w:szCs w:val="20"/>
        </w:rPr>
      </w:pPr>
      <w:r w:rsidRPr="00AA319E">
        <w:rPr>
          <w:rFonts w:ascii="Century Gothic" w:hAnsi="Century Gothic" w:cs="Carlito"/>
          <w:b/>
          <w:sz w:val="20"/>
          <w:szCs w:val="20"/>
        </w:rPr>
        <w:t>Misura 03:</w:t>
      </w:r>
      <w:r w:rsidRPr="00AA319E">
        <w:rPr>
          <w:rFonts w:ascii="Century Gothic" w:hAnsi="Century Gothic" w:cs="Carlito"/>
          <w:sz w:val="20"/>
          <w:szCs w:val="20"/>
        </w:rPr>
        <w:t xml:space="preserve"> Regimi di qualità dei prodotti agricoli e alimentari (art. 16)   del Reg. (UE) n.  1305/2013</w:t>
      </w:r>
    </w:p>
    <w:p w14:paraId="58D79D7D" w14:textId="77777777" w:rsidR="00AA319E" w:rsidRPr="00AA319E" w:rsidRDefault="00AA319E" w:rsidP="00AA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Century Gothic" w:hAnsi="Century Gothic" w:cs="Carlito"/>
          <w:sz w:val="20"/>
          <w:szCs w:val="20"/>
        </w:rPr>
      </w:pPr>
      <w:r w:rsidRPr="00AA319E">
        <w:rPr>
          <w:rFonts w:ascii="Century Gothic" w:hAnsi="Century Gothic" w:cs="Carlito"/>
          <w:b/>
          <w:sz w:val="20"/>
          <w:szCs w:val="20"/>
        </w:rPr>
        <w:t>Sottomisura 3.2:</w:t>
      </w:r>
      <w:r w:rsidRPr="00AA319E">
        <w:rPr>
          <w:rFonts w:ascii="Century Gothic" w:hAnsi="Century Gothic" w:cs="Carlito"/>
          <w:sz w:val="20"/>
          <w:szCs w:val="20"/>
        </w:rPr>
        <w:t xml:space="preserve"> Sostegno per attività di informazione e promozione, svolte da associazioni    di produttori nel mercato interno.</w:t>
      </w:r>
    </w:p>
    <w:p w14:paraId="62C1A7FD" w14:textId="77777777" w:rsidR="00AA319E" w:rsidRPr="00AA319E" w:rsidRDefault="00AA319E" w:rsidP="00AA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65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AA319E">
        <w:rPr>
          <w:rFonts w:ascii="Century Gothic" w:hAnsi="Century Gothic" w:cs="Carlito"/>
          <w:b/>
          <w:sz w:val="20"/>
          <w:szCs w:val="20"/>
        </w:rPr>
        <w:t>Tipologia 3.2.1</w:t>
      </w:r>
      <w:r w:rsidRPr="00AA319E">
        <w:rPr>
          <w:rFonts w:ascii="Century Gothic" w:hAnsi="Century Gothic" w:cs="Carlito"/>
          <w:sz w:val="20"/>
          <w:szCs w:val="20"/>
        </w:rPr>
        <w:t>: Sostegno per attività di informazione e promozione, svolte da associazioni di produttori nel mercato interno</w:t>
      </w:r>
    </w:p>
    <w:p w14:paraId="3A567E1C" w14:textId="77777777" w:rsidR="00AA319E" w:rsidRPr="00AA319E" w:rsidRDefault="00AA319E" w:rsidP="00AA319E">
      <w:pPr>
        <w:spacing w:after="3" w:line="265" w:lineRule="auto"/>
        <w:ind w:left="851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31673FBA" w14:textId="75109899" w:rsidR="00AA319E" w:rsidRPr="000907FF" w:rsidRDefault="00AA319E" w:rsidP="000907FF">
      <w:pPr>
        <w:jc w:val="center"/>
        <w:rPr>
          <w:b/>
          <w:sz w:val="24"/>
          <w:szCs w:val="24"/>
        </w:rPr>
      </w:pPr>
    </w:p>
    <w:p w14:paraId="0CD4CCED" w14:textId="58514D70" w:rsidR="00CE4903" w:rsidRPr="00CE4903" w:rsidRDefault="00CE4903" w:rsidP="00CE49BA">
      <w:pPr>
        <w:jc w:val="right"/>
        <w:rPr>
          <w:b/>
        </w:rPr>
      </w:pPr>
    </w:p>
    <w:p w14:paraId="5AC64C01" w14:textId="7EED715D" w:rsidR="00CE49BA" w:rsidRDefault="00CE49BA" w:rsidP="00CE49BA">
      <w:pPr>
        <w:jc w:val="both"/>
      </w:pPr>
      <w:r>
        <w:t>L’accordo di Pa</w:t>
      </w:r>
      <w:r w:rsidR="000907FF">
        <w:t>rtenariato, quando necessario, è</w:t>
      </w:r>
      <w:r>
        <w:t xml:space="preserve"> da presentare al momento della domanda di aiuto, dovrà essere caratterizzato dalle seguenti informazion</w:t>
      </w:r>
      <w:r w:rsidR="00006AD1">
        <w:t>i</w:t>
      </w:r>
      <w:r>
        <w:t>:</w:t>
      </w:r>
    </w:p>
    <w:p w14:paraId="2D47D214" w14:textId="08ADD44C" w:rsidR="00CE49BA" w:rsidRDefault="00CE49BA" w:rsidP="00001648">
      <w:pPr>
        <w:pStyle w:val="Paragrafoelenco"/>
        <w:numPr>
          <w:ilvl w:val="0"/>
          <w:numId w:val="1"/>
        </w:numPr>
        <w:jc w:val="both"/>
      </w:pPr>
      <w:r w:rsidRPr="00001648">
        <w:t>Indicazione della Partnership di progetto</w:t>
      </w:r>
      <w:r w:rsidR="00AC005C" w:rsidRPr="00001648">
        <w:t>,</w:t>
      </w:r>
      <w:r w:rsidR="00AC005C">
        <w:t xml:space="preserve"> le finalità della stessa e la descrizione degl’impeg</w:t>
      </w:r>
      <w:r w:rsidR="004A2C68">
        <w:t>n</w:t>
      </w:r>
      <w:r w:rsidR="00AC005C">
        <w:t>i e dei doveri dei membri</w:t>
      </w:r>
      <w:r>
        <w:t>;</w:t>
      </w:r>
    </w:p>
    <w:p w14:paraId="08041C30" w14:textId="5ACB5021" w:rsidR="00520BF4" w:rsidRDefault="00CE49BA" w:rsidP="00001648">
      <w:pPr>
        <w:pStyle w:val="Paragrafoelenco"/>
        <w:numPr>
          <w:ilvl w:val="0"/>
          <w:numId w:val="1"/>
        </w:numPr>
        <w:jc w:val="both"/>
      </w:pPr>
      <w:r>
        <w:t>Referenti partner e referenti progetti (recapiti telefonici, PEC, E-mail);</w:t>
      </w:r>
    </w:p>
    <w:p w14:paraId="20BA0FA4" w14:textId="2B068834" w:rsidR="00AC005C" w:rsidRDefault="00AC005C" w:rsidP="00001648">
      <w:pPr>
        <w:numPr>
          <w:ilvl w:val="0"/>
          <w:numId w:val="1"/>
        </w:numPr>
        <w:spacing w:after="30" w:line="248" w:lineRule="auto"/>
        <w:jc w:val="both"/>
      </w:pPr>
      <w:r>
        <w:t xml:space="preserve">Conferimento del mandato collettivo speciale con rappresentanza ad uno dei membri dell’ATI/ATS quale mandatario o capofila; </w:t>
      </w:r>
    </w:p>
    <w:p w14:paraId="44518E76" w14:textId="77777777" w:rsidR="00AC005C" w:rsidRDefault="00CE49BA" w:rsidP="00001648">
      <w:pPr>
        <w:pStyle w:val="Paragrafoelenco"/>
        <w:numPr>
          <w:ilvl w:val="0"/>
          <w:numId w:val="1"/>
        </w:numPr>
        <w:jc w:val="both"/>
      </w:pPr>
      <w:r>
        <w:t>Approvazione programma e conferimento mandato per la presentazione della domanda di aiuto al Capofila;</w:t>
      </w:r>
    </w:p>
    <w:p w14:paraId="07D30CBA" w14:textId="77777777" w:rsidR="00F54397" w:rsidRPr="00001648" w:rsidRDefault="00CE49BA" w:rsidP="00001648">
      <w:pPr>
        <w:pStyle w:val="Paragrafoelenco"/>
        <w:numPr>
          <w:ilvl w:val="0"/>
          <w:numId w:val="1"/>
        </w:numPr>
        <w:jc w:val="both"/>
      </w:pPr>
      <w:r>
        <w:t>Programm</w:t>
      </w:r>
      <w:r w:rsidR="00AC005C">
        <w:t xml:space="preserve">azione finanziaria del progetto con la ripartizione del finanziamento pubblico e del cofinanziamento privato tra i membri dell’ATI/ATS (possono essere previsti i criteri di revisione di tale ripartizione, in caso di rinuncia di uno dei membri dell’ATI/ATS, fermi restando gli importi di spesa e contributo approvati con il provvedimento di finanziamento della domanda da parte della Regione Campania); </w:t>
      </w:r>
    </w:p>
    <w:p w14:paraId="07039D70" w14:textId="09B2954E" w:rsidR="00EF14BD" w:rsidRDefault="00EF14BD" w:rsidP="00001648">
      <w:pPr>
        <w:pStyle w:val="Paragrafoelenco"/>
        <w:numPr>
          <w:ilvl w:val="0"/>
          <w:numId w:val="1"/>
        </w:numPr>
        <w:spacing w:after="6" w:line="248" w:lineRule="auto"/>
        <w:jc w:val="both"/>
      </w:pPr>
      <w:r w:rsidRPr="00145362">
        <w:t>validità (deve essere prevista la cessazione degli effetti alla data di estinzione di tutte le obbligazioni assunte, dopo l’approvazione della rendicontazione finale e l’erogazione del saldo del contributo</w:t>
      </w:r>
      <w:r>
        <w:t xml:space="preserve">). </w:t>
      </w:r>
    </w:p>
    <w:p w14:paraId="30BB7AAD" w14:textId="392E8EFC" w:rsidR="00CE49BA" w:rsidRDefault="00CE49BA" w:rsidP="00EF14BD">
      <w:pPr>
        <w:pStyle w:val="Paragrafoelenco"/>
        <w:spacing w:after="0"/>
      </w:pPr>
    </w:p>
    <w:p w14:paraId="235E000A" w14:textId="24FEC65A" w:rsidR="00CE49BA" w:rsidRDefault="00CE49BA" w:rsidP="00CE49BA">
      <w:pPr>
        <w:jc w:val="both"/>
      </w:pPr>
      <w:r>
        <w:t>Inoltre si dovrà indicare che la composizione non potrà essere modificata salvo motivata richiesta e autorizzazione del Responsabile di Misura.</w:t>
      </w:r>
    </w:p>
    <w:p w14:paraId="68343428" w14:textId="77777777" w:rsidR="00AC005C" w:rsidRDefault="00AC005C" w:rsidP="00AC005C">
      <w:pPr>
        <w:pStyle w:val="Titolo2"/>
        <w:tabs>
          <w:tab w:val="center" w:pos="579"/>
          <w:tab w:val="center" w:pos="5011"/>
        </w:tabs>
        <w:ind w:left="0" w:right="0" w:firstLine="0"/>
      </w:pPr>
    </w:p>
    <w:p w14:paraId="35C1C909" w14:textId="77777777" w:rsidR="00AC005C" w:rsidRDefault="00AC005C" w:rsidP="00AC005C">
      <w:pPr>
        <w:spacing w:after="21"/>
      </w:pPr>
      <w:r>
        <w:t xml:space="preserve"> </w:t>
      </w:r>
    </w:p>
    <w:sectPr w:rsidR="00AC005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5F7D5" w14:textId="77777777" w:rsidR="0073469C" w:rsidRDefault="0073469C" w:rsidP="00CE4903">
      <w:pPr>
        <w:spacing w:after="0" w:line="240" w:lineRule="auto"/>
      </w:pPr>
      <w:r>
        <w:separator/>
      </w:r>
    </w:p>
  </w:endnote>
  <w:endnote w:type="continuationSeparator" w:id="0">
    <w:p w14:paraId="15BF1746" w14:textId="77777777" w:rsidR="0073469C" w:rsidRDefault="0073469C" w:rsidP="00CE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6A19" w14:textId="77777777" w:rsidR="00664AF3" w:rsidRPr="0008662E" w:rsidRDefault="00664AF3" w:rsidP="00664AF3">
    <w:pPr>
      <w:spacing w:after="3" w:line="265" w:lineRule="auto"/>
      <w:jc w:val="center"/>
      <w:rPr>
        <w:rFonts w:ascii="Times New Roman" w:eastAsia="Times New Roman" w:hAnsi="Times New Roman"/>
        <w:b/>
        <w:color w:val="000000" w:themeColor="text1"/>
        <w:sz w:val="16"/>
        <w:szCs w:val="16"/>
      </w:rPr>
    </w:pPr>
    <w:r w:rsidRPr="0008662E">
      <w:rPr>
        <w:rFonts w:ascii="Century Gothic" w:hAnsi="Century Gothic" w:cs="Carlito"/>
        <w:b/>
        <w:sz w:val="16"/>
        <w:szCs w:val="16"/>
      </w:rPr>
      <w:t>Tipologia 3.2.1</w:t>
    </w:r>
    <w:r w:rsidRPr="0008662E">
      <w:rPr>
        <w:rFonts w:ascii="Century Gothic" w:hAnsi="Century Gothic" w:cs="Carlito"/>
        <w:sz w:val="16"/>
        <w:szCs w:val="16"/>
      </w:rPr>
      <w:t xml:space="preserve">: </w:t>
    </w:r>
    <w:r>
      <w:rPr>
        <w:rFonts w:ascii="Century Gothic" w:hAnsi="Century Gothic" w:cs="Carlito"/>
        <w:sz w:val="16"/>
        <w:szCs w:val="16"/>
      </w:rPr>
      <w:t>Allegato 9</w:t>
    </w:r>
  </w:p>
  <w:p w14:paraId="23702051" w14:textId="77777777" w:rsidR="00664AF3" w:rsidRDefault="00664A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E7756" w14:textId="77777777" w:rsidR="0073469C" w:rsidRDefault="0073469C" w:rsidP="00CE4903">
      <w:pPr>
        <w:spacing w:after="0" w:line="240" w:lineRule="auto"/>
      </w:pPr>
      <w:r>
        <w:separator/>
      </w:r>
    </w:p>
  </w:footnote>
  <w:footnote w:type="continuationSeparator" w:id="0">
    <w:p w14:paraId="00BEF969" w14:textId="77777777" w:rsidR="0073469C" w:rsidRDefault="0073469C" w:rsidP="00CE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1752"/>
      <w:gridCol w:w="1862"/>
      <w:gridCol w:w="1717"/>
    </w:tblGrid>
    <w:tr w:rsidR="00143DCD" w14:paraId="50720FDD" w14:textId="77777777" w:rsidTr="00143DCD">
      <w:trPr>
        <w:trHeight w:val="781"/>
        <w:jc w:val="center"/>
      </w:trPr>
      <w:tc>
        <w:tcPr>
          <w:tcW w:w="2676" w:type="dxa"/>
          <w:vAlign w:val="center"/>
        </w:tcPr>
        <w:p w14:paraId="67B9A2A8" w14:textId="1E3C7DEB" w:rsidR="00143DCD" w:rsidRDefault="00143DCD" w:rsidP="00143DCD">
          <w:pPr>
            <w:jc w:val="center"/>
          </w:pPr>
        </w:p>
      </w:tc>
      <w:tc>
        <w:tcPr>
          <w:tcW w:w="1752" w:type="dxa"/>
          <w:vAlign w:val="center"/>
        </w:tcPr>
        <w:p w14:paraId="57A1E3CB" w14:textId="6D664907" w:rsidR="00143DCD" w:rsidRDefault="00833FA3" w:rsidP="00143DCD">
          <w:pPr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491818CD" wp14:editId="7092FB9D">
                <wp:simplePos x="0" y="0"/>
                <wp:positionH relativeFrom="column">
                  <wp:posOffset>-2207260</wp:posOffset>
                </wp:positionH>
                <wp:positionV relativeFrom="paragraph">
                  <wp:posOffset>-101600</wp:posOffset>
                </wp:positionV>
                <wp:extent cx="6029325" cy="749935"/>
                <wp:effectExtent l="0" t="0" r="9525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932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62" w:type="dxa"/>
          <w:vAlign w:val="center"/>
        </w:tcPr>
        <w:p w14:paraId="78ACB7A3" w14:textId="35A09AFA" w:rsidR="00143DCD" w:rsidRDefault="00143DCD" w:rsidP="00143DCD">
          <w:pPr>
            <w:jc w:val="center"/>
          </w:pPr>
        </w:p>
      </w:tc>
      <w:tc>
        <w:tcPr>
          <w:tcW w:w="1717" w:type="dxa"/>
          <w:vAlign w:val="center"/>
        </w:tcPr>
        <w:p w14:paraId="150DE0B4" w14:textId="26AE7576" w:rsidR="00143DCD" w:rsidRDefault="00143DCD" w:rsidP="00143DCD">
          <w:pPr>
            <w:jc w:val="center"/>
          </w:pPr>
        </w:p>
      </w:tc>
    </w:tr>
  </w:tbl>
  <w:p w14:paraId="5D71FE52" w14:textId="43FAF118" w:rsidR="00CE4903" w:rsidRDefault="00CE49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075B7"/>
    <w:multiLevelType w:val="hybridMultilevel"/>
    <w:tmpl w:val="72A83932"/>
    <w:lvl w:ilvl="0" w:tplc="89BEE0A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E0BA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C7F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846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3ED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C29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80E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C24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C09B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7F0CCB"/>
    <w:multiLevelType w:val="hybridMultilevel"/>
    <w:tmpl w:val="08F28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92C98"/>
    <w:multiLevelType w:val="hybridMultilevel"/>
    <w:tmpl w:val="9976C110"/>
    <w:lvl w:ilvl="0" w:tplc="D62023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BA"/>
    <w:rsid w:val="00001648"/>
    <w:rsid w:val="00006AD1"/>
    <w:rsid w:val="00076842"/>
    <w:rsid w:val="000907FF"/>
    <w:rsid w:val="00124F12"/>
    <w:rsid w:val="00143DCD"/>
    <w:rsid w:val="00145362"/>
    <w:rsid w:val="00192EED"/>
    <w:rsid w:val="0023626D"/>
    <w:rsid w:val="00286214"/>
    <w:rsid w:val="00331D3B"/>
    <w:rsid w:val="00342EDA"/>
    <w:rsid w:val="00365A23"/>
    <w:rsid w:val="003E0839"/>
    <w:rsid w:val="00422E31"/>
    <w:rsid w:val="004304C5"/>
    <w:rsid w:val="004A2C68"/>
    <w:rsid w:val="00520BF4"/>
    <w:rsid w:val="00536512"/>
    <w:rsid w:val="00571C5F"/>
    <w:rsid w:val="0065304C"/>
    <w:rsid w:val="00664AF3"/>
    <w:rsid w:val="0073469C"/>
    <w:rsid w:val="0077764C"/>
    <w:rsid w:val="00785C94"/>
    <w:rsid w:val="00787024"/>
    <w:rsid w:val="00833FA3"/>
    <w:rsid w:val="008E784D"/>
    <w:rsid w:val="009D373B"/>
    <w:rsid w:val="00A46590"/>
    <w:rsid w:val="00AA319E"/>
    <w:rsid w:val="00AC005C"/>
    <w:rsid w:val="00CE4903"/>
    <w:rsid w:val="00CE49BA"/>
    <w:rsid w:val="00D60540"/>
    <w:rsid w:val="00DD0C4B"/>
    <w:rsid w:val="00E80268"/>
    <w:rsid w:val="00EA15FA"/>
    <w:rsid w:val="00ED475E"/>
    <w:rsid w:val="00EF14BD"/>
    <w:rsid w:val="00F078E3"/>
    <w:rsid w:val="00F54397"/>
    <w:rsid w:val="00F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6AF99"/>
  <w15:chartTrackingRefBased/>
  <w15:docId w15:val="{18913F8B-54F6-4CF6-A88B-83396584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unhideWhenUsed/>
    <w:qFormat/>
    <w:rsid w:val="00AC005C"/>
    <w:pPr>
      <w:keepNext/>
      <w:keepLines/>
      <w:spacing w:after="4" w:line="266" w:lineRule="auto"/>
      <w:ind w:left="10" w:right="2" w:hanging="10"/>
      <w:outlineLvl w:val="1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9B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C005C"/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Intestazione">
    <w:name w:val="header"/>
    <w:basedOn w:val="Normale"/>
    <w:link w:val="IntestazioneCarattere"/>
    <w:unhideWhenUsed/>
    <w:rsid w:val="00CE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E4903"/>
  </w:style>
  <w:style w:type="paragraph" w:styleId="Pidipagina">
    <w:name w:val="footer"/>
    <w:basedOn w:val="Normale"/>
    <w:link w:val="PidipaginaCarattere"/>
    <w:uiPriority w:val="99"/>
    <w:unhideWhenUsed/>
    <w:rsid w:val="00CE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9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BF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453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53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3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53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5362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143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segreteria</cp:lastModifiedBy>
  <cp:revision>6</cp:revision>
  <cp:lastPrinted>2017-05-30T06:27:00Z</cp:lastPrinted>
  <dcterms:created xsi:type="dcterms:W3CDTF">2017-03-08T11:42:00Z</dcterms:created>
  <dcterms:modified xsi:type="dcterms:W3CDTF">2020-02-21T09:13:00Z</dcterms:modified>
</cp:coreProperties>
</file>